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D8434B" w:rsidP="00D8434B">
      <w:pPr>
        <w:pStyle w:val="NormalWeb"/>
        <w:rPr>
          <w:b/>
          <w:i/>
          <w:color w:val="000000"/>
          <w:u w:val="single"/>
        </w:rPr>
      </w:pPr>
      <w:r w:rsidRPr="00167453">
        <w:rPr>
          <w:b/>
          <w:i/>
          <w:color w:val="000000"/>
          <w:u w:val="single"/>
        </w:rPr>
        <w:t>AVR</w:t>
      </w:r>
      <w:r>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has earned a distinguished three-star rating from The Society of Thoracic Surgeons (STS) for its patient care and outcomes in aortic valve replacement (AVR)</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among the elite for AVR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Historically, </w:t>
      </w:r>
      <w:r w:rsidR="009D411E">
        <w:t xml:space="preserve">approximately </w:t>
      </w:r>
      <w:r w:rsidR="001E0088">
        <w:t>4</w:t>
      </w:r>
      <w:r w:rsidRPr="00E54A26">
        <w:t xml:space="preserve">%–7% of </w:t>
      </w:r>
      <w:r>
        <w:t>participants</w:t>
      </w:r>
      <w:r w:rsidRPr="00E54A26">
        <w:t xml:space="preserve"> receive the three-star rating for AVR+CABG</w:t>
      </w:r>
      <w:r>
        <w:t xml:space="preserve"> surgery</w:t>
      </w:r>
      <w:r w:rsidRPr="001F51ED">
        <w:t>. The latest analysis of data for AVR</w:t>
      </w:r>
      <w:r>
        <w:t>+CABG</w:t>
      </w:r>
      <w:r w:rsidRPr="001F51ED">
        <w:t xml:space="preserve"> surgery covers a </w:t>
      </w:r>
      <w:r>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647D7B" w:rsidRPr="00647D7B">
        <w:t>chair of the Task Force on Quality Measurement</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2C1C0B">
        <w:t xml:space="preserve">, and </w:t>
      </w:r>
      <w:r w:rsidR="00370CD9" w:rsidRPr="00370CD9">
        <w:rPr>
          <w:rFonts w:cstheme="minorHAnsi"/>
          <w:color w:val="000000"/>
        </w:rPr>
        <w:t>the mechanical circulatory support database (Intermacs)</w:t>
      </w:r>
      <w:r w:rsidRPr="001F51ED">
        <w:t xml:space="preserve">. </w:t>
      </w:r>
      <w:r w:rsidRPr="00E54A26">
        <w:t xml:space="preserve">The STS ACSD houses </w:t>
      </w:r>
      <w:r w:rsidR="007D07B5">
        <w:t xml:space="preserve">approximately </w:t>
      </w:r>
      <w:r w:rsidRPr="00E54A26">
        <w:t>6</w:t>
      </w:r>
      <w:r w:rsidR="0025004C">
        <w:t>.</w:t>
      </w:r>
      <w:r w:rsidR="00CE407A">
        <w:t>9</w:t>
      </w:r>
      <w:r w:rsidRPr="00E54A26">
        <w:t xml:space="preserve"> million surgical records and gathers information from more than 3,</w:t>
      </w:r>
      <w:r w:rsidR="001E0088">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E407A">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CE407A"/>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4B"/>
    <w:rsid w:val="000A6E49"/>
    <w:rsid w:val="001E0088"/>
    <w:rsid w:val="0025004C"/>
    <w:rsid w:val="002C1C0B"/>
    <w:rsid w:val="00370CD9"/>
    <w:rsid w:val="004D6649"/>
    <w:rsid w:val="00647D7B"/>
    <w:rsid w:val="007A6001"/>
    <w:rsid w:val="007D07B5"/>
    <w:rsid w:val="00934F87"/>
    <w:rsid w:val="00985490"/>
    <w:rsid w:val="009D411E"/>
    <w:rsid w:val="00AA27D5"/>
    <w:rsid w:val="00CE407A"/>
    <w:rsid w:val="00D8434B"/>
    <w:rsid w:val="00EE151B"/>
    <w:rsid w:val="00FA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15</cp:revision>
  <dcterms:created xsi:type="dcterms:W3CDTF">2017-01-04T15:41:00Z</dcterms:created>
  <dcterms:modified xsi:type="dcterms:W3CDTF">2019-10-25T15:56:00Z</dcterms:modified>
</cp:coreProperties>
</file>